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16C6" w:rsidRDefault="00000000">
      <w:pPr>
        <w:pStyle w:val="Heading2"/>
        <w:tabs>
          <w:tab w:val="left" w:pos="720"/>
        </w:tabs>
        <w:spacing w:line="240" w:lineRule="auto"/>
        <w:rPr>
          <w:rFonts w:ascii="Times New Roman" w:eastAsia="Times New Roman" w:hAnsi="Times New Roman" w:cs="Times New Roman"/>
        </w:rPr>
      </w:pPr>
      <w:bookmarkStart w:id="0" w:name="_xgijx4bi81gi" w:colFirst="0" w:colLast="0"/>
      <w:bookmarkEnd w:id="0"/>
      <w:r>
        <w:rPr>
          <w:rFonts w:ascii="Times New Roman" w:eastAsia="Times New Roman" w:hAnsi="Times New Roman" w:cs="Times New Roman"/>
          <w:b/>
          <w:u w:val="single"/>
        </w:rPr>
        <w:t>Academic Contests</w:t>
      </w:r>
    </w:p>
    <w:p w14:paraId="00000002" w14:textId="77777777" w:rsidR="005A16C6" w:rsidRDefault="00000000">
      <w:pP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There is no restriction on the number of students who may enter the contests. Although there are no limitations on the number of contestants, each teacher should make certain that students have adequately prepared themselves for the contests. </w:t>
      </w:r>
    </w:p>
    <w:p w14:paraId="00000003"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 xml:space="preserve">All academic contests will be on a Google </w:t>
      </w:r>
      <w:proofErr w:type="gramStart"/>
      <w:r>
        <w:rPr>
          <w:rFonts w:ascii="Times New Roman" w:eastAsia="Times New Roman" w:hAnsi="Times New Roman" w:cs="Times New Roman"/>
        </w:rPr>
        <w:t>Form..</w:t>
      </w:r>
      <w:proofErr w:type="gramEnd"/>
      <w:r>
        <w:rPr>
          <w:rFonts w:ascii="Times New Roman" w:eastAsia="Times New Roman" w:hAnsi="Times New Roman" w:cs="Times New Roman"/>
        </w:rPr>
        <w:t xml:space="preserve"> </w:t>
      </w:r>
    </w:p>
    <w:p w14:paraId="00000004"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Contestants are judged at five levels: Level I (including Level ½) - Level V.</w:t>
      </w:r>
    </w:p>
    <w:p w14:paraId="00000005"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 xml:space="preserve">The same exam will be administered for all levels except Latin Grammar (one for Level I, and another for Levels II – V), Reading Comprehension (one for each of the following levels: Latin I, Latin II, Advanced Prose, Advanced Poetry.) </w:t>
      </w:r>
    </w:p>
    <w:p w14:paraId="00000006"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 xml:space="preserve">Advanced students may take both Advanced Reading Comp exams. </w:t>
      </w:r>
    </w:p>
    <w:p w14:paraId="00000007"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 xml:space="preserve">All written contests consist of multiple-choice questions, ranging in difficulty from the very easy to the very difficult. </w:t>
      </w:r>
    </w:p>
    <w:p w14:paraId="00000008"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Please see the schedule for exam times.</w:t>
      </w:r>
    </w:p>
    <w:p w14:paraId="00000009" w14:textId="77777777" w:rsidR="005A16C6" w:rsidRDefault="00000000">
      <w:pPr>
        <w:numPr>
          <w:ilvl w:val="0"/>
          <w:numId w:val="1"/>
        </w:numPr>
        <w:tabs>
          <w:tab w:val="left" w:pos="180"/>
        </w:tabs>
        <w:spacing w:line="240" w:lineRule="auto"/>
        <w:ind w:left="540" w:hanging="180"/>
        <w:rPr>
          <w:rFonts w:ascii="Times New Roman" w:eastAsia="Times New Roman" w:hAnsi="Times New Roman" w:cs="Times New Roman"/>
        </w:rPr>
      </w:pPr>
      <w:r>
        <w:rPr>
          <w:rFonts w:ascii="Times New Roman" w:eastAsia="Times New Roman" w:hAnsi="Times New Roman" w:cs="Times New Roman"/>
        </w:rPr>
        <w:t xml:space="preserve">Students are encouraged to take as many exams as they feel prepared to take. </w:t>
      </w:r>
    </w:p>
    <w:p w14:paraId="0000000A" w14:textId="77777777" w:rsidR="005A16C6" w:rsidRDefault="005A16C6">
      <w:pPr>
        <w:tabs>
          <w:tab w:val="left" w:pos="0"/>
        </w:tabs>
        <w:spacing w:line="240" w:lineRule="auto"/>
        <w:rPr>
          <w:rFonts w:ascii="Times New Roman" w:eastAsia="Times New Roman" w:hAnsi="Times New Roman" w:cs="Times New Roman"/>
          <w:b/>
        </w:rPr>
      </w:pPr>
    </w:p>
    <w:p w14:paraId="0000000B"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LATIN GRAMMAR: </w:t>
      </w:r>
      <w:r>
        <w:rPr>
          <w:rFonts w:ascii="Times New Roman" w:eastAsia="Times New Roman" w:hAnsi="Times New Roman" w:cs="Times New Roman"/>
        </w:rPr>
        <w:t xml:space="preserve">Level I: Any first year Latin Text and </w:t>
      </w:r>
      <w:r>
        <w:rPr>
          <w:rFonts w:ascii="Times New Roman" w:eastAsia="Times New Roman" w:hAnsi="Times New Roman" w:cs="Times New Roman"/>
          <w:i/>
        </w:rPr>
        <w:t>A New Latin Grammar</w:t>
      </w:r>
      <w:r>
        <w:rPr>
          <w:rFonts w:ascii="Times New Roman" w:eastAsia="Times New Roman" w:hAnsi="Times New Roman" w:cs="Times New Roman"/>
        </w:rPr>
        <w:t xml:space="preserve">, </w:t>
      </w:r>
      <w:proofErr w:type="gramStart"/>
      <w:r>
        <w:rPr>
          <w:rFonts w:ascii="Times New Roman" w:eastAsia="Times New Roman" w:hAnsi="Times New Roman" w:cs="Times New Roman"/>
        </w:rPr>
        <w:t>Allen</w:t>
      </w:r>
      <w:proofErr w:type="gramEnd"/>
      <w:r>
        <w:rPr>
          <w:rFonts w:ascii="Times New Roman" w:eastAsia="Times New Roman" w:hAnsi="Times New Roman" w:cs="Times New Roman"/>
        </w:rPr>
        <w:t xml:space="preserve"> and Greenough. Levels II, III, IV and V: </w:t>
      </w:r>
      <w:r>
        <w:rPr>
          <w:rFonts w:ascii="Times New Roman" w:eastAsia="Times New Roman" w:hAnsi="Times New Roman" w:cs="Times New Roman"/>
          <w:i/>
        </w:rPr>
        <w:t>A New Latin Grammar</w:t>
      </w:r>
      <w:r>
        <w:rPr>
          <w:rFonts w:ascii="Times New Roman" w:eastAsia="Times New Roman" w:hAnsi="Times New Roman" w:cs="Times New Roman"/>
        </w:rPr>
        <w:t xml:space="preserve">, </w:t>
      </w:r>
      <w:proofErr w:type="gramStart"/>
      <w:r>
        <w:rPr>
          <w:rFonts w:ascii="Times New Roman" w:eastAsia="Times New Roman" w:hAnsi="Times New Roman" w:cs="Times New Roman"/>
        </w:rPr>
        <w:t>Allen</w:t>
      </w:r>
      <w:proofErr w:type="gramEnd"/>
      <w:r>
        <w:rPr>
          <w:rFonts w:ascii="Times New Roman" w:eastAsia="Times New Roman" w:hAnsi="Times New Roman" w:cs="Times New Roman"/>
        </w:rPr>
        <w:t xml:space="preserve"> and Greenough. There are two tests, one for first year students and then one for all </w:t>
      </w:r>
      <w:proofErr w:type="gramStart"/>
      <w:r>
        <w:rPr>
          <w:rFonts w:ascii="Times New Roman" w:eastAsia="Times New Roman" w:hAnsi="Times New Roman" w:cs="Times New Roman"/>
        </w:rPr>
        <w:t>upper level</w:t>
      </w:r>
      <w:proofErr w:type="gramEnd"/>
      <w:r>
        <w:rPr>
          <w:rFonts w:ascii="Times New Roman" w:eastAsia="Times New Roman" w:hAnsi="Times New Roman" w:cs="Times New Roman"/>
        </w:rPr>
        <w:t xml:space="preserve"> students. The level one exam is geared toward first year students while the other grammar exam covers all aspects of Latin grammar (forms and syntax).</w:t>
      </w:r>
    </w:p>
    <w:p w14:paraId="0000000C"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0D"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LATIN VOCABULARY:</w:t>
      </w:r>
      <w:r>
        <w:rPr>
          <w:rFonts w:ascii="Times New Roman" w:eastAsia="Times New Roman" w:hAnsi="Times New Roman" w:cs="Times New Roman"/>
        </w:rPr>
        <w:t xml:space="preserve"> All words are taken from either </w:t>
      </w:r>
      <w:r>
        <w:rPr>
          <w:rFonts w:ascii="Times New Roman" w:eastAsia="Times New Roman" w:hAnsi="Times New Roman" w:cs="Times New Roman"/>
          <w:i/>
        </w:rPr>
        <w:t>Latin Word Building and</w:t>
      </w:r>
      <w:r>
        <w:rPr>
          <w:rFonts w:ascii="Times New Roman" w:eastAsia="Times New Roman" w:hAnsi="Times New Roman" w:cs="Times New Roman"/>
          <w:sz w:val="24"/>
          <w:szCs w:val="24"/>
        </w:rPr>
        <w:t xml:space="preserve"> </w:t>
      </w:r>
      <w:r>
        <w:rPr>
          <w:rFonts w:ascii="Times New Roman" w:eastAsia="Times New Roman" w:hAnsi="Times New Roman" w:cs="Times New Roman"/>
          <w:i/>
        </w:rPr>
        <w:t>Etymology</w:t>
      </w:r>
      <w:r>
        <w:rPr>
          <w:rFonts w:ascii="Times New Roman" w:eastAsia="Times New Roman" w:hAnsi="Times New Roman" w:cs="Times New Roman"/>
        </w:rPr>
        <w:t xml:space="preserve">, by J. D. Sadler or </w:t>
      </w:r>
      <w:r>
        <w:rPr>
          <w:rFonts w:ascii="Times New Roman" w:eastAsia="Times New Roman" w:hAnsi="Times New Roman" w:cs="Times New Roman"/>
          <w:i/>
        </w:rPr>
        <w:t>Basic Latin Vocabulary</w:t>
      </w:r>
      <w:r>
        <w:rPr>
          <w:rFonts w:ascii="Times New Roman" w:eastAsia="Times New Roman" w:hAnsi="Times New Roman" w:cs="Times New Roman"/>
        </w:rPr>
        <w:t>, by Donald J. Brunel (both are</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available from the American Classical League). </w:t>
      </w:r>
    </w:p>
    <w:p w14:paraId="0000000E"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0F"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LATIN DERIVATIVES:</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A test on English derivatives from Latin roots, based upon </w:t>
      </w:r>
      <w:r>
        <w:rPr>
          <w:rFonts w:ascii="Times New Roman" w:eastAsia="Times New Roman" w:hAnsi="Times New Roman" w:cs="Times New Roman"/>
          <w:i/>
        </w:rPr>
        <w:t>Dictionary of Latin &amp; Greek Origins</w:t>
      </w:r>
      <w:r>
        <w:rPr>
          <w:rFonts w:ascii="Times New Roman" w:eastAsia="Times New Roman" w:hAnsi="Times New Roman" w:cs="Times New Roman"/>
        </w:rPr>
        <w:t>, by Bob Moore and Maxine Moore (available from the American Classical League).</w:t>
      </w:r>
    </w:p>
    <w:p w14:paraId="00000010"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1"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GREEK DERIVATIVES: </w:t>
      </w:r>
      <w:r>
        <w:rPr>
          <w:rFonts w:ascii="Times New Roman" w:eastAsia="Times New Roman" w:hAnsi="Times New Roman" w:cs="Times New Roman"/>
        </w:rPr>
        <w:t xml:space="preserve">A test of English derivatives from Greek based upon </w:t>
      </w:r>
      <w:r>
        <w:rPr>
          <w:rFonts w:ascii="Times New Roman" w:eastAsia="Times New Roman" w:hAnsi="Times New Roman" w:cs="Times New Roman"/>
          <w:i/>
        </w:rPr>
        <w:t>Dictionary of Latin &amp; Greek Origins</w:t>
      </w:r>
      <w:r>
        <w:rPr>
          <w:rFonts w:ascii="Times New Roman" w:eastAsia="Times New Roman" w:hAnsi="Times New Roman" w:cs="Times New Roman"/>
        </w:rPr>
        <w:t>, by Bob Moore and Maxine Moore (available from the American Classical League).</w:t>
      </w:r>
    </w:p>
    <w:p w14:paraId="00000012"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3"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ROMAN HISTORY:</w:t>
      </w:r>
      <w:r>
        <w:rPr>
          <w:rFonts w:ascii="Times New Roman" w:eastAsia="Times New Roman" w:hAnsi="Times New Roman" w:cs="Times New Roman"/>
        </w:rPr>
        <w:t xml:space="preserve"> Based upon </w:t>
      </w:r>
      <w:r>
        <w:rPr>
          <w:rFonts w:ascii="Times New Roman" w:eastAsia="Times New Roman" w:hAnsi="Times New Roman" w:cs="Times New Roman"/>
          <w:i/>
        </w:rPr>
        <w:t>A History of Rome</w:t>
      </w:r>
      <w:r>
        <w:rPr>
          <w:rFonts w:ascii="Times New Roman" w:eastAsia="Times New Roman" w:hAnsi="Times New Roman" w:cs="Times New Roman"/>
        </w:rPr>
        <w:t xml:space="preserve">, by M. Cary and H. H. </w:t>
      </w:r>
      <w:proofErr w:type="spellStart"/>
      <w:r>
        <w:rPr>
          <w:rFonts w:ascii="Times New Roman" w:eastAsia="Times New Roman" w:hAnsi="Times New Roman" w:cs="Times New Roman"/>
        </w:rPr>
        <w:t>Scullard</w:t>
      </w:r>
      <w:proofErr w:type="spellEnd"/>
      <w:r>
        <w:rPr>
          <w:rFonts w:ascii="Times New Roman" w:eastAsia="Times New Roman" w:hAnsi="Times New Roman" w:cs="Times New Roman"/>
        </w:rPr>
        <w:t xml:space="preserve"> and </w:t>
      </w:r>
      <w:r>
        <w:rPr>
          <w:rFonts w:ascii="Times New Roman" w:eastAsia="Times New Roman" w:hAnsi="Times New Roman" w:cs="Times New Roman"/>
          <w:i/>
        </w:rPr>
        <w:t>A History of the Roman People</w:t>
      </w:r>
      <w:r>
        <w:rPr>
          <w:rFonts w:ascii="Times New Roman" w:eastAsia="Times New Roman" w:hAnsi="Times New Roman" w:cs="Times New Roman"/>
        </w:rPr>
        <w:t xml:space="preserve">, by </w:t>
      </w:r>
      <w:proofErr w:type="spellStart"/>
      <w:r>
        <w:rPr>
          <w:rFonts w:ascii="Times New Roman" w:eastAsia="Times New Roman" w:hAnsi="Times New Roman" w:cs="Times New Roman"/>
        </w:rPr>
        <w:t>Heichelman</w:t>
      </w:r>
      <w:proofErr w:type="spellEnd"/>
      <w:r>
        <w:rPr>
          <w:rFonts w:ascii="Times New Roman" w:eastAsia="Times New Roman" w:hAnsi="Times New Roman" w:cs="Times New Roman"/>
        </w:rPr>
        <w:t xml:space="preserve">, Yeo and Ward. </w:t>
      </w:r>
    </w:p>
    <w:p w14:paraId="00000014"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5"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GREEK CULTURE AND HISTORY: </w:t>
      </w:r>
      <w:r>
        <w:rPr>
          <w:rFonts w:ascii="Times New Roman" w:eastAsia="Times New Roman" w:hAnsi="Times New Roman" w:cs="Times New Roman"/>
        </w:rPr>
        <w:t xml:space="preserve">A test of all aspects of Hellenistic life, history and literature based upon </w:t>
      </w:r>
      <w:r>
        <w:rPr>
          <w:rFonts w:ascii="Times New Roman" w:eastAsia="Times New Roman" w:hAnsi="Times New Roman" w:cs="Times New Roman"/>
          <w:i/>
        </w:rPr>
        <w:t>Ancient Greece from Prehistoric to Hellenistic Times</w:t>
      </w:r>
      <w:r>
        <w:rPr>
          <w:rFonts w:ascii="Times New Roman" w:eastAsia="Times New Roman" w:hAnsi="Times New Roman" w:cs="Times New Roman"/>
        </w:rPr>
        <w:t xml:space="preserve">, by Thomas R. Martin; </w:t>
      </w:r>
      <w:r>
        <w:rPr>
          <w:rFonts w:ascii="Times New Roman" w:eastAsia="Times New Roman" w:hAnsi="Times New Roman" w:cs="Times New Roman"/>
          <w:i/>
        </w:rPr>
        <w:t>History of Greek Literature</w:t>
      </w:r>
      <w:r>
        <w:rPr>
          <w:rFonts w:ascii="Times New Roman" w:eastAsia="Times New Roman" w:hAnsi="Times New Roman" w:cs="Times New Roman"/>
        </w:rPr>
        <w:t xml:space="preserve">, by Moses Hadas; and </w:t>
      </w:r>
      <w:r>
        <w:rPr>
          <w:rFonts w:ascii="Times New Roman" w:eastAsia="Times New Roman" w:hAnsi="Times New Roman" w:cs="Times New Roman"/>
          <w:i/>
        </w:rPr>
        <w:t>Handbook to Life in Ancient Greece</w:t>
      </w:r>
      <w:r>
        <w:rPr>
          <w:rFonts w:ascii="Times New Roman" w:eastAsia="Times New Roman" w:hAnsi="Times New Roman" w:cs="Times New Roman"/>
        </w:rPr>
        <w:t xml:space="preserve">, by Leslie Adkins and Roy Adkins. </w:t>
      </w:r>
    </w:p>
    <w:p w14:paraId="00000016"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7"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ANCIENT GEOGRAPHY: </w:t>
      </w:r>
      <w:r>
        <w:rPr>
          <w:rFonts w:ascii="Times New Roman" w:eastAsia="Times New Roman" w:hAnsi="Times New Roman" w:cs="Times New Roman"/>
        </w:rPr>
        <w:t>A test of the geography of the ancient Greek and Roman world. Use the following texts to study: Student Map of Rome; and Handbook to Life in Ancient Rome, by Leslie Adkins and Roy Adkins (all are available from The American Classical League).</w:t>
      </w:r>
    </w:p>
    <w:p w14:paraId="00000018"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9" w14:textId="77777777" w:rsidR="005A16C6"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ROMAN DAILY LIFE:</w:t>
      </w:r>
      <w:r>
        <w:rPr>
          <w:rFonts w:ascii="Times New Roman" w:eastAsia="Times New Roman" w:hAnsi="Times New Roman" w:cs="Times New Roman"/>
        </w:rPr>
        <w:t xml:space="preserve"> A test on all aspects of ancient Roman daily life. Questions are based upon the texts </w:t>
      </w:r>
      <w:r>
        <w:rPr>
          <w:rFonts w:ascii="Times New Roman" w:eastAsia="Times New Roman" w:hAnsi="Times New Roman" w:cs="Times New Roman"/>
          <w:i/>
        </w:rPr>
        <w:t>The Private Life of the Romans</w:t>
      </w:r>
      <w:r>
        <w:rPr>
          <w:rFonts w:ascii="Times New Roman" w:eastAsia="Times New Roman" w:hAnsi="Times New Roman" w:cs="Times New Roman"/>
        </w:rPr>
        <w:t xml:space="preserve"> by Harold Whetstone Johnston, (ISBN 1410203506) and </w:t>
      </w:r>
      <w:r>
        <w:rPr>
          <w:rFonts w:ascii="Times New Roman" w:eastAsia="Times New Roman" w:hAnsi="Times New Roman" w:cs="Times New Roman"/>
          <w:i/>
        </w:rPr>
        <w:t>Handbook to Life in Ancient Rome</w:t>
      </w:r>
      <w:r>
        <w:rPr>
          <w:rFonts w:ascii="Times New Roman" w:eastAsia="Times New Roman" w:hAnsi="Times New Roman" w:cs="Times New Roman"/>
        </w:rPr>
        <w:t xml:space="preserve"> by Leslie Adkins and Roy Adkins (B461)</w:t>
      </w:r>
    </w:p>
    <w:p w14:paraId="0000001A"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B"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LATIN LITERATURE:</w:t>
      </w:r>
      <w:r>
        <w:rPr>
          <w:rFonts w:ascii="Times New Roman" w:eastAsia="Times New Roman" w:hAnsi="Times New Roman" w:cs="Times New Roman"/>
        </w:rPr>
        <w:t xml:space="preserve"> Based upon </w:t>
      </w:r>
      <w:r>
        <w:rPr>
          <w:rFonts w:ascii="Times New Roman" w:eastAsia="Times New Roman" w:hAnsi="Times New Roman" w:cs="Times New Roman"/>
          <w:i/>
        </w:rPr>
        <w:t>Latin Literature</w:t>
      </w:r>
      <w:r>
        <w:rPr>
          <w:rFonts w:ascii="Times New Roman" w:eastAsia="Times New Roman" w:hAnsi="Times New Roman" w:cs="Times New Roman"/>
        </w:rPr>
        <w:t>, by Gian Biagio Conte.</w:t>
      </w:r>
    </w:p>
    <w:p w14:paraId="0000001C"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D"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CLASSICAL MYTHOLOGY: </w:t>
      </w:r>
      <w:r>
        <w:rPr>
          <w:rFonts w:ascii="Times New Roman" w:eastAsia="Times New Roman" w:hAnsi="Times New Roman" w:cs="Times New Roman"/>
        </w:rPr>
        <w:t xml:space="preserve">A multiple choice test on those versions of Greek and Roman myths recounted in M. Morford and R. </w:t>
      </w:r>
      <w:proofErr w:type="spellStart"/>
      <w:r>
        <w:rPr>
          <w:rFonts w:ascii="Times New Roman" w:eastAsia="Times New Roman" w:hAnsi="Times New Roman" w:cs="Times New Roman"/>
        </w:rPr>
        <w:t>Lenardon's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Classical Mythology</w:t>
      </w:r>
      <w:r>
        <w:rPr>
          <w:rFonts w:ascii="Times New Roman" w:eastAsia="Times New Roman" w:hAnsi="Times New Roman" w:cs="Times New Roman"/>
        </w:rPr>
        <w:t xml:space="preserve"> (David McKay) and any translation of Ovid's </w:t>
      </w:r>
      <w:r>
        <w:rPr>
          <w:rFonts w:ascii="Times New Roman" w:eastAsia="Times New Roman" w:hAnsi="Times New Roman" w:cs="Times New Roman"/>
          <w:i/>
        </w:rPr>
        <w:t>Metamorphoses</w:t>
      </w:r>
      <w:r>
        <w:rPr>
          <w:rFonts w:ascii="Times New Roman" w:eastAsia="Times New Roman" w:hAnsi="Times New Roman" w:cs="Times New Roman"/>
        </w:rPr>
        <w:t xml:space="preserve"> (Rolfe Humphries' translation is very good, Indiana University Press; also, Horace Gregory, Mentor Books).</w:t>
      </w:r>
    </w:p>
    <w:p w14:paraId="0000001E"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1F"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LATIN MOTTOES, ABBREVIATIONS, AND FAMOUS QUOTATIONS:</w:t>
      </w:r>
      <w:r>
        <w:rPr>
          <w:rFonts w:ascii="Times New Roman" w:eastAsia="Times New Roman" w:hAnsi="Times New Roman" w:cs="Times New Roman"/>
        </w:rPr>
        <w:t xml:space="preserve"> Short answer and </w:t>
      </w:r>
      <w:proofErr w:type="gramStart"/>
      <w:r>
        <w:rPr>
          <w:rFonts w:ascii="Times New Roman" w:eastAsia="Times New Roman" w:hAnsi="Times New Roman" w:cs="Times New Roman"/>
        </w:rPr>
        <w:t>multiple choice</w:t>
      </w:r>
      <w:proofErr w:type="gramEnd"/>
      <w:r>
        <w:rPr>
          <w:rFonts w:ascii="Times New Roman" w:eastAsia="Times New Roman" w:hAnsi="Times New Roman" w:cs="Times New Roman"/>
        </w:rPr>
        <w:t xml:space="preserve"> questions are drawn from the ample material appearing throughout </w:t>
      </w:r>
      <w:r>
        <w:rPr>
          <w:rFonts w:ascii="Times New Roman" w:eastAsia="Times New Roman" w:hAnsi="Times New Roman" w:cs="Times New Roman"/>
          <w:i/>
        </w:rPr>
        <w:t>Latin Made Simple</w:t>
      </w:r>
      <w:r>
        <w:rPr>
          <w:rFonts w:ascii="Times New Roman" w:eastAsia="Times New Roman" w:hAnsi="Times New Roman" w:cs="Times New Roman"/>
        </w:rPr>
        <w:t xml:space="preserve">, by Rhonda A. Hendrick and </w:t>
      </w:r>
      <w:r>
        <w:rPr>
          <w:rFonts w:ascii="Times New Roman" w:eastAsia="Times New Roman" w:hAnsi="Times New Roman" w:cs="Times New Roman"/>
          <w:i/>
        </w:rPr>
        <w:t>Amo, Amas, Amat and More</w:t>
      </w:r>
      <w:r>
        <w:rPr>
          <w:rFonts w:ascii="Times New Roman" w:eastAsia="Times New Roman" w:hAnsi="Times New Roman" w:cs="Times New Roman"/>
        </w:rPr>
        <w:t xml:space="preserve">, by </w:t>
      </w:r>
      <w:proofErr w:type="spellStart"/>
      <w:r>
        <w:rPr>
          <w:rFonts w:ascii="Times New Roman" w:eastAsia="Times New Roman" w:hAnsi="Times New Roman" w:cs="Times New Roman"/>
        </w:rPr>
        <w:t>Ehlrich</w:t>
      </w:r>
      <w:proofErr w:type="spellEnd"/>
      <w:r>
        <w:rPr>
          <w:rFonts w:ascii="Times New Roman" w:eastAsia="Times New Roman" w:hAnsi="Times New Roman" w:cs="Times New Roman"/>
        </w:rPr>
        <w:t>.</w:t>
      </w:r>
    </w:p>
    <w:p w14:paraId="00000020"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21" w14:textId="77777777" w:rsidR="005A16C6" w:rsidRDefault="00000000">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READING COMPREHENSION:</w:t>
      </w:r>
      <w:r>
        <w:rPr>
          <w:rFonts w:ascii="Times New Roman" w:eastAsia="Times New Roman" w:hAnsi="Times New Roman" w:cs="Times New Roman"/>
        </w:rPr>
        <w:t xml:space="preserve"> This test will examine the reading knowledge of a student on his specific level. Students will be presented with passages and accompanying questions to test their skill at translation and comprehension. These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level I, level II, Latin Poetry (level III and up), and Latin Prose (levels III and up).</w:t>
      </w:r>
    </w:p>
    <w:p w14:paraId="00000022" w14:textId="77777777" w:rsidR="005A16C6" w:rsidRDefault="005A16C6">
      <w:pPr>
        <w:tabs>
          <w:tab w:val="left" w:pos="0"/>
        </w:tabs>
        <w:spacing w:line="240" w:lineRule="auto"/>
        <w:rPr>
          <w:rFonts w:ascii="Times New Roman" w:eastAsia="Times New Roman" w:hAnsi="Times New Roman" w:cs="Times New Roman"/>
          <w:sz w:val="24"/>
          <w:szCs w:val="24"/>
        </w:rPr>
      </w:pPr>
    </w:p>
    <w:p w14:paraId="00000023" w14:textId="77777777" w:rsidR="005A16C6" w:rsidRDefault="00000000">
      <w:pPr>
        <w:tabs>
          <w:tab w:val="left" w:pos="0"/>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CLASSICAL ART: </w:t>
      </w:r>
      <w:r>
        <w:rPr>
          <w:rFonts w:ascii="Times New Roman" w:eastAsia="Times New Roman" w:hAnsi="Times New Roman" w:cs="Times New Roman"/>
        </w:rPr>
        <w:t>Multiple choice questions (half accompanied by slides and images) test knowledge of Greek and Roman art (architecture, sculpture, painting, jewelry, coins, mosaics) within their historical and cultural context. </w:t>
      </w:r>
      <w:r>
        <w:rPr>
          <w:rFonts w:ascii="Times New Roman" w:eastAsia="Times New Roman" w:hAnsi="Times New Roman" w:cs="Times New Roman"/>
          <w:i/>
        </w:rPr>
        <w:t>The Art of Greece and Rome</w:t>
      </w:r>
      <w:r>
        <w:rPr>
          <w:rFonts w:ascii="Times New Roman" w:eastAsia="Times New Roman" w:hAnsi="Times New Roman" w:cs="Times New Roman"/>
        </w:rPr>
        <w:t> by Susan Woodford, </w:t>
      </w:r>
      <w:r>
        <w:rPr>
          <w:rFonts w:ascii="Times New Roman" w:eastAsia="Times New Roman" w:hAnsi="Times New Roman" w:cs="Times New Roman"/>
          <w:i/>
        </w:rPr>
        <w:t>The Oxford History of Classical Art</w:t>
      </w:r>
      <w:r>
        <w:rPr>
          <w:rFonts w:ascii="Times New Roman" w:eastAsia="Times New Roman" w:hAnsi="Times New Roman" w:cs="Times New Roman"/>
        </w:rPr>
        <w:t>, John Boardman, editor.</w:t>
      </w:r>
    </w:p>
    <w:p w14:paraId="00000024" w14:textId="77777777" w:rsidR="005A16C6" w:rsidRDefault="00000000">
      <w:pPr>
        <w:tabs>
          <w:tab w:val="left" w:pos="0"/>
        </w:tabs>
        <w:spacing w:line="240" w:lineRule="auto"/>
        <w:rPr>
          <w:rFonts w:ascii="Times New Roman" w:eastAsia="Times New Roman" w:hAnsi="Times New Roman" w:cs="Times New Roman"/>
          <w:b/>
        </w:rPr>
      </w:pPr>
      <w:r>
        <w:rPr>
          <w:rFonts w:ascii="Times New Roman" w:eastAsia="Times New Roman" w:hAnsi="Times New Roman" w:cs="Times New Roman"/>
        </w:rPr>
        <w:t>For more info, visit </w:t>
      </w:r>
      <w:hyperlink r:id="rId5">
        <w:r>
          <w:rPr>
            <w:rFonts w:ascii="Times New Roman" w:eastAsia="Times New Roman" w:hAnsi="Times New Roman" w:cs="Times New Roman"/>
            <w:color w:val="386EFF"/>
            <w:u w:val="single"/>
          </w:rPr>
          <w:t>gjclarthistory.blogspot.com</w:t>
        </w:r>
      </w:hyperlink>
      <w:r>
        <w:rPr>
          <w:rFonts w:ascii="Times New Roman" w:eastAsia="Times New Roman" w:hAnsi="Times New Roman" w:cs="Times New Roman"/>
        </w:rPr>
        <w:t>.</w:t>
      </w:r>
    </w:p>
    <w:p w14:paraId="00000025" w14:textId="77777777" w:rsidR="005A16C6" w:rsidRDefault="005A16C6">
      <w:pPr>
        <w:tabs>
          <w:tab w:val="left" w:pos="0"/>
        </w:tabs>
        <w:spacing w:line="240" w:lineRule="auto"/>
        <w:rPr>
          <w:rFonts w:ascii="Times New Roman" w:eastAsia="Times New Roman" w:hAnsi="Times New Roman" w:cs="Times New Roman"/>
          <w:b/>
        </w:rPr>
      </w:pPr>
    </w:p>
    <w:p w14:paraId="00000026" w14:textId="77777777" w:rsidR="005A16C6" w:rsidRDefault="00000000">
      <w:pPr>
        <w:tabs>
          <w:tab w:val="left" w:pos="0"/>
        </w:tabs>
        <w:spacing w:line="240" w:lineRule="auto"/>
      </w:pPr>
      <w:r>
        <w:rPr>
          <w:rFonts w:ascii="Times New Roman" w:eastAsia="Times New Roman" w:hAnsi="Times New Roman" w:cs="Times New Roman"/>
          <w:b/>
        </w:rPr>
        <w:t xml:space="preserve">ACADEMIC DECATHLON: </w:t>
      </w:r>
      <w:r>
        <w:rPr>
          <w:rFonts w:ascii="Times New Roman" w:eastAsia="Times New Roman" w:hAnsi="Times New Roman" w:cs="Times New Roman"/>
        </w:rPr>
        <w:t xml:space="preserve">NO sweepstakes points will be awarded for this contest; </w:t>
      </w:r>
      <w:proofErr w:type="gramStart"/>
      <w:r>
        <w:rPr>
          <w:rFonts w:ascii="Times New Roman" w:eastAsia="Times New Roman" w:hAnsi="Times New Roman" w:cs="Times New Roman"/>
        </w:rPr>
        <w:t>instead</w:t>
      </w:r>
      <w:proofErr w:type="gramEnd"/>
      <w:r>
        <w:rPr>
          <w:rFonts w:ascii="Times New Roman" w:eastAsia="Times New Roman" w:hAnsi="Times New Roman" w:cs="Times New Roman"/>
        </w:rPr>
        <w:t xml:space="preserve"> the person scoring the highest will receive a cash prize equivalent to the cost of a GJCL State Convention registration.  It will consist of 90 questions and 10 tiebreakers. ONLY students in levels three or higher may compete in this contest. Topics on the test are as follow: reading comprehension, grammar, vocabulary, Latin derivatives, Roman history, Roman daily life, Latin literature, mythology, Greek </w:t>
      </w:r>
      <w:proofErr w:type="gramStart"/>
      <w:r>
        <w:rPr>
          <w:rFonts w:ascii="Times New Roman" w:eastAsia="Times New Roman" w:hAnsi="Times New Roman" w:cs="Times New Roman"/>
        </w:rPr>
        <w:t>derivatives</w:t>
      </w:r>
      <w:proofErr w:type="gramEnd"/>
      <w:r>
        <w:rPr>
          <w:rFonts w:ascii="Times New Roman" w:eastAsia="Times New Roman" w:hAnsi="Times New Roman" w:cs="Times New Roman"/>
        </w:rPr>
        <w:t xml:space="preserve"> and geography of the ancient world. </w:t>
      </w:r>
    </w:p>
    <w:sectPr w:rsidR="005A16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C5ADA"/>
    <w:multiLevelType w:val="multilevel"/>
    <w:tmpl w:val="4DB20AF4"/>
    <w:lvl w:ilvl="0">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szCs w:val="22"/>
        <w:u w:val="none"/>
        <w:vertAlign w:val="baseline"/>
      </w:rPr>
    </w:lvl>
  </w:abstractNum>
  <w:num w:numId="1" w16cid:durableId="14883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6"/>
    <w:rsid w:val="005A16C6"/>
    <w:rsid w:val="00B2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45E17-8CFC-4D15-89E1-54F88274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jclarthistory.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Zhu</dc:creator>
  <cp:lastModifiedBy>Stephen Zhu</cp:lastModifiedBy>
  <cp:revision>2</cp:revision>
  <dcterms:created xsi:type="dcterms:W3CDTF">2022-09-05T15:04:00Z</dcterms:created>
  <dcterms:modified xsi:type="dcterms:W3CDTF">2022-09-05T15:04:00Z</dcterms:modified>
</cp:coreProperties>
</file>